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D9B3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пожизненной ренты № ___</w:t>
      </w:r>
    </w:p>
    <w:p w14:paraId="22D17668" w14:textId="5061E55E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 xml:space="preserve">г. 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</w:t>
      </w:r>
      <w:r w:rsidRPr="0042338F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202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42338F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58B8271B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именуемое в дальнейшем «Получатель ренты», в лице ________________________, действующего на основании ________________________, с одной стороны, и</w:t>
      </w:r>
    </w:p>
    <w:p w14:paraId="2BC120E9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именуемое в дальнейшем «Плательщик ренты», в лице ________________________, действующего на основании ________________________, с другой стороны,</w:t>
      </w:r>
    </w:p>
    <w:p w14:paraId="2B1845EA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заключили настоящий Договор пожизненной ренты (далее — «Договор») о нижеследующем:</w:t>
      </w:r>
    </w:p>
    <w:p w14:paraId="5D3EEF7B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52763AD8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1.1. Получатель ренты передает Плательщику ренты в собственность помещение, расположенное по адресу: ____________________________________ (далее — «Помещение»), а Плательщик ренты обязуется выплачивать Получателю ренты пожизненную ренту в денежной форме в размере и порядке, предусмотренных настоящим Договором.</w:t>
      </w:r>
    </w:p>
    <w:p w14:paraId="1CBC3F4C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1.2. Право собственности Получателя ренты на Помещение подтверждается следующим документом: ____________________________________.</w:t>
      </w:r>
    </w:p>
    <w:p w14:paraId="7CD4FD61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1.3. Помещение может использоваться для следующих целей: ____________________________________.</w:t>
      </w:r>
    </w:p>
    <w:p w14:paraId="120969FA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1.4. Техническое состояние, характеристики и иные сведения о Помещении определяются Сторонами в Приложении № 1 к настоящему Договору, являющемся его неотъемлемой частью.</w:t>
      </w:r>
    </w:p>
    <w:p w14:paraId="0E33597D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1.5. Получатель ренты гарантирует, что на момент заключения настоящего Договора Помещение не находится в залоге, под арестом либо под иными обременениями, а также свободно от притязаний третьих лиц.</w:t>
      </w:r>
    </w:p>
    <w:p w14:paraId="62FCD6B1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2. РАЗМЕР И ПОРЯДОК ВЫПЛАТЫ РЕНТЫ</w:t>
      </w:r>
    </w:p>
    <w:p w14:paraId="18C52CAE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2.1. Размер пожизненной ренты составляет _____________ (______________________) тенге.</w:t>
      </w:r>
    </w:p>
    <w:p w14:paraId="5F4FC3A9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2.2. Выплата ренты осуществляется Плательщиком ренты ежемесячно в течение всей жизни Получателя ренты путем перечисления денежных средств на банковский счет Получателя ренты не позднее 10 (десятого) числа каждого месяца.</w:t>
      </w:r>
    </w:p>
    <w:p w14:paraId="121209EE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2.3. Расходы, связанные с нотариальным удостоверением настоящего Договора, государственной регистрацией перехода права собственности на Помещение, а также иные регистрационные расходы несет Плательщик ренты.</w:t>
      </w:r>
    </w:p>
    <w:p w14:paraId="5913B9A4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ПРАВА И ОБЯЗАННОСТИ СТОРОН</w:t>
      </w:r>
    </w:p>
    <w:p w14:paraId="64C59BAC" w14:textId="77777777" w:rsidR="0042338F" w:rsidRPr="0042338F" w:rsidRDefault="0042338F" w:rsidP="004233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3.1. Плательщик ренты обязуется:</w:t>
      </w:r>
    </w:p>
    <w:p w14:paraId="0BF20030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3.1.1. Своевременно и в полном объеме производить выплату ренты в соответствии с условиями настоящего Договора.</w:t>
      </w:r>
    </w:p>
    <w:p w14:paraId="5DFDD7B9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lastRenderedPageBreak/>
        <w:t>3.1.2. Поддерживать Помещение в надлежащем техническом и санитарном состоянии, а также нести расходы по его содержанию и ремонту.</w:t>
      </w:r>
    </w:p>
    <w:p w14:paraId="6E49CD70" w14:textId="77777777" w:rsidR="0042338F" w:rsidRPr="0042338F" w:rsidRDefault="0042338F" w:rsidP="004233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3.2. Плательщик ренты вправе:</w:t>
      </w:r>
    </w:p>
    <w:p w14:paraId="205B3DD9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3.2.1. Использовать Помещение по его целевому назначению после государственной регистрации права собственности.</w:t>
      </w:r>
    </w:p>
    <w:p w14:paraId="6760608E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3.2.2. Производить досрочную выплату ренты как за один, так и за несколько периодов.</w:t>
      </w:r>
    </w:p>
    <w:p w14:paraId="776526A9" w14:textId="77777777" w:rsidR="0042338F" w:rsidRPr="0042338F" w:rsidRDefault="0042338F" w:rsidP="004233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3.3. Получатель ренты обязуется:</w:t>
      </w:r>
    </w:p>
    <w:p w14:paraId="7E8923FE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3.3.1. Сообщить Плательщику ренты обо всех известных ему скрытых недостатках Помещения.</w:t>
      </w:r>
    </w:p>
    <w:p w14:paraId="6E36B830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3.3.2. Не препятствовать Плательщику ренты в законном пользовании и распоряжении Помещением.</w:t>
      </w:r>
    </w:p>
    <w:p w14:paraId="4444FF73" w14:textId="77777777" w:rsidR="0042338F" w:rsidRPr="0042338F" w:rsidRDefault="0042338F" w:rsidP="004233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3.4. Получатель ренты вправе:</w:t>
      </w:r>
    </w:p>
    <w:p w14:paraId="2608BBEA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3.4.1. Получать рентные платежи в размере и порядке, установленных настоящим Договором.</w:t>
      </w:r>
    </w:p>
    <w:p w14:paraId="381DD161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3.4.2. В целях обеспечения исполнения обязательств Плательщика ренты иметь право залога на переданное по настоящему Договору Помещение.</w:t>
      </w:r>
    </w:p>
    <w:p w14:paraId="6AF65A1E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ОТВЕТСТВЕННОСТЬ СТОРОН</w:t>
      </w:r>
    </w:p>
    <w:p w14:paraId="07EC0F9D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4.1. Сторона, нарушившая обязательства по настоящему Договору, обязана возместить другой Стороне причиненные убытки в соответствии с законодательством Республики Казахстан.</w:t>
      </w:r>
    </w:p>
    <w:p w14:paraId="061F9DEE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4.2. Риск случайной гибели либо случайного повреждения Помещения после его передачи несет Плательщик ренты. При этом обязательства по выплате ренты сохраняются в полном объеме.</w:t>
      </w:r>
    </w:p>
    <w:p w14:paraId="05FA672A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4.3. В случае просрочки выплаты ренты Плательщик ренты уплачивает Получателю ренты неустойку в размере _____ % от суммы просроченного платежа.</w:t>
      </w:r>
    </w:p>
    <w:p w14:paraId="72547678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4.4. В случае существенного нарушения Плательщиком ренты обязательств по настоящему Договору, создающего угрозу жизни или здоровью Получателя ренты и членов его семьи, Получатель ренты вправе в одностороннем порядке потребовать расторжения Договора и выкупа ренты.</w:t>
      </w:r>
    </w:p>
    <w:p w14:paraId="2D51CCFC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ПОРЯДОК РАЗРЕШЕНИЯ СПОРОВ</w:t>
      </w:r>
    </w:p>
    <w:p w14:paraId="2B0F6EBE" w14:textId="553FB0D6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5.</w:t>
      </w:r>
      <w:r>
        <w:rPr>
          <w:rFonts w:ascii="Times New Roman" w:hAnsi="Times New Roman" w:cs="Times New Roman"/>
          <w:sz w:val="24"/>
          <w:szCs w:val="24"/>
          <w:lang w:val="ru-KZ"/>
        </w:rPr>
        <w:t>1</w:t>
      </w:r>
      <w:r w:rsidRPr="0042338F">
        <w:rPr>
          <w:rFonts w:ascii="Times New Roman" w:hAnsi="Times New Roman" w:cs="Times New Roman"/>
          <w:sz w:val="24"/>
          <w:szCs w:val="24"/>
          <w:lang w:val="ru-KZ"/>
        </w:rPr>
        <w:t>. Все споры и разногласия, возникающие из настоящего Договора, Стороны стремятся урегулировать путем переговоров.</w:t>
      </w:r>
    </w:p>
    <w:p w14:paraId="0A1849EA" w14:textId="6BE576AA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5.</w:t>
      </w:r>
      <w:r>
        <w:rPr>
          <w:rFonts w:ascii="Times New Roman" w:hAnsi="Times New Roman" w:cs="Times New Roman"/>
          <w:sz w:val="24"/>
          <w:szCs w:val="24"/>
          <w:lang w:val="ru-KZ"/>
        </w:rPr>
        <w:t>2</w:t>
      </w:r>
      <w:r w:rsidRPr="0042338F">
        <w:rPr>
          <w:rFonts w:ascii="Times New Roman" w:hAnsi="Times New Roman" w:cs="Times New Roman"/>
          <w:sz w:val="24"/>
          <w:szCs w:val="24"/>
          <w:lang w:val="ru-KZ"/>
        </w:rPr>
        <w:t>. Срок рассмотрения претензии составляет 10 (десять) календарных дней с момента её получения либо 5 (пять) календарных дней по истечении 10 (десятого) календарного дня с даты направления претензии.</w:t>
      </w:r>
    </w:p>
    <w:p w14:paraId="3B1162EE" w14:textId="77777777" w:rsidR="0042338F" w:rsidRDefault="0042338F" w:rsidP="004233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5.</w:t>
      </w:r>
      <w:r>
        <w:rPr>
          <w:rFonts w:ascii="Times New Roman" w:hAnsi="Times New Roman" w:cs="Times New Roman"/>
          <w:sz w:val="24"/>
          <w:szCs w:val="24"/>
          <w:lang w:val="ru-KZ"/>
        </w:rPr>
        <w:t>3</w:t>
      </w:r>
      <w:r w:rsidRPr="0042338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666DB5DC" w14:textId="250D0E44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6. ФОРС-МАЖОР</w:t>
      </w:r>
    </w:p>
    <w:p w14:paraId="19E6B2C2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6.1. Стороны освобождаются от ответственности за частичное либо полное неисполнение обязательств по настоящему Договору, если такое неисполнение стало следствием обстоятельств непреодолимой силы.</w:t>
      </w:r>
    </w:p>
    <w:p w14:paraId="42647D4A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6.2. К обстоятельствам форс-мажора относятся чрезвычайные и непредотвратимые события, включая стихийные бедствия, пожары, эпидемии, пандемии, военные действия, террористические акты, массовые беспорядки, решения государственных органов и иные обстоятельства, находящиеся вне разумного контроля Сторон.</w:t>
      </w:r>
    </w:p>
    <w:p w14:paraId="24275E4B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6.3. Срок исполнения обязательств по настоящему Договору продлевается на период действия обстоятельств непреодолимой силы.</w:t>
      </w:r>
    </w:p>
    <w:p w14:paraId="155937FE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6.4. Если действие форс-мажорных обстоятельств продолжается более 60 (шестидесяти) календарных дней, Стороны вправе принять решение об изменении либо расторжении настоящего Договора.</w:t>
      </w:r>
    </w:p>
    <w:p w14:paraId="1AC5CF76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КОНФИДЕНЦИАЛЬНОСТЬ</w:t>
      </w:r>
    </w:p>
    <w:p w14:paraId="31B4A095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7.1. Стороны обязуются не разглашать конфиденциальную информацию, полученную в ходе исполнения настоящего Договора, за исключением случаев, предусмотренных законодательством Республики Казахстан.</w:t>
      </w:r>
    </w:p>
    <w:p w14:paraId="79814F3D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7.2. Конфиденциальной информацией признаются сведения о деятельности Сторон, размере ренты, порядке расчетов, технических характеристиках Помещения и иная информация, ставшая известной Сторонам в связи с исполнением настоящего Договора.</w:t>
      </w:r>
    </w:p>
    <w:p w14:paraId="70C9D290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7.3. Обязанность по соблюдению конфиденциальности сохраняется в течение срока действия настоящего Договора, а также в течение 2 (двух) лет после его прекращения.</w:t>
      </w:r>
    </w:p>
    <w:p w14:paraId="099FE4D0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8. СРОК ДЕЙСТВИЯ ДОГОВОРА</w:t>
      </w:r>
    </w:p>
    <w:p w14:paraId="5619B4D6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8.1. Настоящий Договор вступает в силу с момента государственной регистрации и действует в течение жизни Получателя ренты.</w:t>
      </w:r>
    </w:p>
    <w:p w14:paraId="333B5534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8.2. Получатель ренты вправе потребовать расторжения настоящего Договора и выкупа ренты в случаях:</w:t>
      </w:r>
    </w:p>
    <w:p w14:paraId="06406F1B" w14:textId="77777777" w:rsidR="0042338F" w:rsidRPr="0042338F" w:rsidRDefault="0042338F" w:rsidP="0042338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просрочки выплаты ренты более чем на 1 (один) год;</w:t>
      </w:r>
    </w:p>
    <w:p w14:paraId="70F30FA9" w14:textId="77777777" w:rsidR="0042338F" w:rsidRPr="0042338F" w:rsidRDefault="0042338F" w:rsidP="0042338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признания Плательщика ренты неплатежеспособным либо возникновения обстоятельств, свидетельствующих о невозможности надлежащего исполнения обязательств;</w:t>
      </w:r>
    </w:p>
    <w:p w14:paraId="37ACB0B8" w14:textId="77777777" w:rsidR="0042338F" w:rsidRPr="0042338F" w:rsidRDefault="0042338F" w:rsidP="0042338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возникновения общей собственности на Помещение либо его раздела между несколькими лицами.</w:t>
      </w:r>
    </w:p>
    <w:p w14:paraId="77045317" w14:textId="77777777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9. ЗАКЛЮЧИТЕЛЬНЫЕ ПОЛОЖЕНИЯ</w:t>
      </w:r>
    </w:p>
    <w:p w14:paraId="7BF487CC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9.1. Настоящий Договор представляет собой полное соглашение между Сторонами и заменяет все предыдущие договоренности, переговоры и переписку по предмету Договора.</w:t>
      </w:r>
    </w:p>
    <w:p w14:paraId="6F0A936B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9.2. Настоящий Договор составлен в 4 (четырех) экземплярах, имеющих равную юридическую силу: по одному экземпляру для каждой из Сторон, один экземпляр — для нотариуса и один экземпляр — для органа государственной регистрации прав на недвижимое имущество.</w:t>
      </w:r>
    </w:p>
    <w:p w14:paraId="03C668E2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9.3. Любые изменения и дополнения к настоящему Договору действительны только при их письменном оформлении и подписании обеими Сторонами.</w:t>
      </w:r>
    </w:p>
    <w:p w14:paraId="6DB26710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9.4. Передача прав и обязанностей по настоящему Договору третьим лицам допускается исключительно с письменного согласия другой Стороны.</w:t>
      </w:r>
    </w:p>
    <w:p w14:paraId="7028BD28" w14:textId="77777777" w:rsidR="0042338F" w:rsidRPr="0042338F" w:rsidRDefault="0042338F" w:rsidP="004233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sz w:val="24"/>
          <w:szCs w:val="24"/>
          <w:lang w:val="ru-KZ"/>
        </w:rPr>
        <w:t>9.5. Все приложения к настоящему Договору являются его неотъемлемой частью.</w:t>
      </w:r>
    </w:p>
    <w:p w14:paraId="389FA87A" w14:textId="69FD7092" w:rsidR="0042338F" w:rsidRPr="0042338F" w:rsidRDefault="0042338F" w:rsidP="00423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2338F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338F" w:rsidRPr="00A072FE" w14:paraId="0BA753D3" w14:textId="77777777" w:rsidTr="002406DA">
        <w:trPr>
          <w:trHeight w:val="655"/>
        </w:trPr>
        <w:tc>
          <w:tcPr>
            <w:tcW w:w="4672" w:type="dxa"/>
            <w:vAlign w:val="center"/>
          </w:tcPr>
          <w:p w14:paraId="55E226C6" w14:textId="77777777" w:rsidR="0042338F" w:rsidRPr="00A072FE" w:rsidRDefault="0042338F" w:rsidP="0024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7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ПОЛУЧАТЕЛЬ РЕНТЫ</w:t>
            </w:r>
          </w:p>
        </w:tc>
        <w:tc>
          <w:tcPr>
            <w:tcW w:w="4673" w:type="dxa"/>
            <w:vAlign w:val="center"/>
          </w:tcPr>
          <w:p w14:paraId="5FF66C58" w14:textId="77777777" w:rsidR="0042338F" w:rsidRPr="00A072FE" w:rsidRDefault="0042338F" w:rsidP="0024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7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ПЛАТЕЛЬЩИК РЕНТЫ</w:t>
            </w:r>
          </w:p>
        </w:tc>
      </w:tr>
      <w:tr w:rsidR="0042338F" w:rsidRPr="0055074D" w14:paraId="6556E68F" w14:textId="77777777" w:rsidTr="002406DA">
        <w:trPr>
          <w:trHeight w:val="976"/>
        </w:trPr>
        <w:tc>
          <w:tcPr>
            <w:tcW w:w="4672" w:type="dxa"/>
          </w:tcPr>
          <w:p w14:paraId="2D476FB0" w14:textId="77777777" w:rsidR="0042338F" w:rsidRPr="0055074D" w:rsidRDefault="0042338F" w:rsidP="0024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89488F5" w14:textId="77777777" w:rsidR="0042338F" w:rsidRPr="0055074D" w:rsidRDefault="0042338F" w:rsidP="0024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0F2271" w14:textId="6BC64A02" w:rsidR="0042338F" w:rsidRPr="0042338F" w:rsidRDefault="0042338F" w:rsidP="0042338F">
      <w:pPr>
        <w:rPr>
          <w:lang w:val="ru-KZ"/>
        </w:rPr>
      </w:pPr>
    </w:p>
    <w:p w14:paraId="47020381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39AD"/>
    <w:multiLevelType w:val="multilevel"/>
    <w:tmpl w:val="C22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2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8F"/>
    <w:rsid w:val="0042338F"/>
    <w:rsid w:val="00857AD5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1554"/>
  <w15:chartTrackingRefBased/>
  <w15:docId w15:val="{E283B876-AFD4-4E23-A363-0E16E4C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3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3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3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3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3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3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3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3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3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3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338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2338F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2026-05-08T06:01:00Z</dcterms:created>
  <dcterms:modified xsi:type="dcterms:W3CDTF">2026-05-08T06:03:00Z</dcterms:modified>
</cp:coreProperties>
</file>