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8DA2" w14:textId="77777777" w:rsid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на оказание услуг по техническому обслуживанию компьютеров</w:t>
      </w:r>
    </w:p>
    <w:p w14:paraId="017D577C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A175126" w14:textId="160F1F17" w:rsid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 xml:space="preserve">г. 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 </w:t>
      </w:r>
      <w:r w:rsidRPr="00823F02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823F02">
        <w:rPr>
          <w:rFonts w:ascii="Times New Roman" w:hAnsi="Times New Roman" w:cs="Times New Roman"/>
          <w:sz w:val="24"/>
          <w:szCs w:val="24"/>
          <w:lang w:val="ru-KZ"/>
        </w:rPr>
        <w:t>________ 20__ г.</w:t>
      </w:r>
    </w:p>
    <w:p w14:paraId="757240B5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B90FBB8" w14:textId="77777777" w:rsid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ТОО _____________ (наименование юридического лица), БИН _____________, именуемое в дальнейшем «Заказчик», в лице _____________________ (должность, Ф.И.О.), действующего на основании Устава, с одной стороны, и ТОО __________________ (наименование юридического лица), БИН ____________, именуемое в дальнейшем «Исполнитель», в лице _____________________ (должность, Ф.И.О.), действующего на основании Устава, с другой стороны, совместно именуемые «Стороны», а по отдельности — «Сторона», заключили настоящий договор (далее — Договор) о нижеследующем:</w:t>
      </w:r>
    </w:p>
    <w:p w14:paraId="3C30B8E3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4157E50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679B8CF1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1.1. Исполнитель обязуется по поручению Заказчика оказать услуги по техническому обслуживанию компьютерной техники на условиях, определённых Сторонами в «Спецификации услуг» (Приложение № ___ к Договору) (далее — Услуги), в отношении оборудования, перечень которого закреплён в «Перечне техники» (Приложение № ___ к Договору) (далее — Техника), а также при необходимости осуществлять поставку запасных частей, комплектующих, расходных материалов и аксессуаров (далее — Детали). Заказчик, в свою очередь, обязуется принять оказанные Услуги.</w:t>
      </w:r>
    </w:p>
    <w:p w14:paraId="557AD723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1.2. Для целей настоящего Договора используются следующие термины:</w:t>
      </w:r>
    </w:p>
    <w:p w14:paraId="649C2E88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1.2.1. Техническое обслуживание — совокупность работ и мероприятий, направленных на поддержание Техники в исправном состоянии, включая диагностику, ремонт, замену компонентов, устранение неисправностей и модернизацию;</w:t>
      </w:r>
    </w:p>
    <w:p w14:paraId="56B208EC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1.2.2. Исправное состояние — состояние Техники, соответствующее требованиям нормативных документов и технической документации по параметрам, характеристикам и функциональному назначению.</w:t>
      </w:r>
    </w:p>
    <w:p w14:paraId="070D26B2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1.3. В случае оказания Услуг на территории Исполнителя передача Техники осуществляется по акту приёма-передачи (Приложение № ___). Исполнитель несёт ответственность за сохранность Техники и её комплектующих, а также обязуется исключить доступ третьих лиц до момента возврата по акту возврата. Все выявленные повреждения фиксируются при передаче. Повреждения, обнаруженные после оказания Услуг и не отражённые в акте, подлежат устранению Исполнителем за его счёт либо возмещению убытков.</w:t>
      </w:r>
    </w:p>
    <w:p w14:paraId="1E922FCA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1.4. Если Услуги оказываются в присутствии представителя Заказчика, оформление акта приёма-передачи не является обязательным, за исключением случаев, когда одна из Сторон настаивает на его составлении.</w:t>
      </w:r>
    </w:p>
    <w:p w14:paraId="694029E7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1.5. При выявлении необходимости дополнительных Деталей Исполнитель обязан письменно уведомить Заказчика с указанием сроков и стоимости:</w:t>
      </w:r>
    </w:p>
    <w:p w14:paraId="5D9474BC" w14:textId="77777777" w:rsidR="00823F02" w:rsidRPr="00823F02" w:rsidRDefault="00823F02" w:rsidP="00823F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если без Деталей выполнение Услуг невозможно — работы приостанавливаются до получения указаний;</w:t>
      </w:r>
    </w:p>
    <w:p w14:paraId="234F26C4" w14:textId="77777777" w:rsidR="00823F02" w:rsidRPr="00823F02" w:rsidRDefault="00823F02" w:rsidP="00823F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lastRenderedPageBreak/>
        <w:t>если возможно — оказание Услуг продолжается по согласованию Сторон.</w:t>
      </w:r>
    </w:p>
    <w:p w14:paraId="2E8EF835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1.6. Поставка дополнительных Деталей оформляется отдельным письменным соглашением.</w:t>
      </w:r>
    </w:p>
    <w:p w14:paraId="3DD4DC46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1.7. Подписывая Договор, Заказчик подтверждает наличие всех необходимых полномочий и разрешительных документов.</w:t>
      </w:r>
    </w:p>
    <w:p w14:paraId="2A134D29" w14:textId="1C4599B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183EEAB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СТОИМОСТЬ И ПОРЯДОК РАСЧЁТОВ</w:t>
      </w:r>
    </w:p>
    <w:p w14:paraId="7D67E89D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2.1. Стоимость Услуг определяется в Спецификации услуг.</w:t>
      </w:r>
    </w:p>
    <w:p w14:paraId="1653CEB7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2.2. Цена включает все расходы Исполнителя, в том числе материалы, оборудование, транспортные и иные сопутствующие затраты.</w:t>
      </w:r>
    </w:p>
    <w:p w14:paraId="282E09BD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2.3. Все суммы указаны с учётом НДС.</w:t>
      </w:r>
    </w:p>
    <w:p w14:paraId="0938678A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2.4. По завершении работ Исполнитель предоставляет Заказчику акт выполненных работ и счёт-фактуру.</w:t>
      </w:r>
    </w:p>
    <w:p w14:paraId="53E8BE5F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2.5. Заказчик в установленный срок либо подписывает акт, либо направляет мотивированный отказ. Выявленные недостатки устраняются Исполнителем в согласованные сроки.</w:t>
      </w:r>
    </w:p>
    <w:p w14:paraId="22DC26EB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2.6. Услуги считаются принятыми после подписания акта.</w:t>
      </w:r>
    </w:p>
    <w:p w14:paraId="72CDC821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2.7. Оплата производится в течение установленного срока после подписания акта.</w:t>
      </w:r>
    </w:p>
    <w:p w14:paraId="5B83941F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2.8. Расчёты осуществляются в безналичной форме.</w:t>
      </w:r>
    </w:p>
    <w:p w14:paraId="61D64619" w14:textId="68DA5D99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44C08F1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ОТВЕТСТВЕННОСТЬ СТОРОН</w:t>
      </w:r>
    </w:p>
    <w:p w14:paraId="23FFF9EB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3.1. Стороны несут ответственность в соответствии с Договором и законодательством РК.</w:t>
      </w:r>
    </w:p>
    <w:p w14:paraId="2E23634C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3.2.–3.5. За нарушение обязательств и просрочку исполнения Стороны вправе требовать уплаты неустойки в согласованном размере.</w:t>
      </w:r>
    </w:p>
    <w:p w14:paraId="1EA5138F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3.6. Общий размер неустойки ограничивается установленным процентом от стоимости обязательств.</w:t>
      </w:r>
    </w:p>
    <w:p w14:paraId="3DEC0A39" w14:textId="71F1EB3C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3510C2B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ФОРС-МАЖОР</w:t>
      </w:r>
    </w:p>
    <w:p w14:paraId="774C90D4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4.1. Стороны освобождаются от ответственности при наступлении обстоятельств непреодолимой силы.</w:t>
      </w:r>
    </w:p>
    <w:p w14:paraId="4F5D1298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4.2. К таким обстоятельствам относятся стихийные бедствия, чрезвычайные ситуации, военные действия, решения госорганов и др.</w:t>
      </w:r>
    </w:p>
    <w:p w14:paraId="409F3B8B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4.3. Сторона обязана своевременно уведомить другую Сторону о наступлении таких обстоятельств.</w:t>
      </w:r>
    </w:p>
    <w:p w14:paraId="37BC13AC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4.4.–4.6. Факт форс-мажора подтверждается документально, а сроки исполнения обязательств продлеваются на период его действия.</w:t>
      </w:r>
    </w:p>
    <w:p w14:paraId="454B6E99" w14:textId="580FD1D6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9DEB780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РАЗРЕШЕНИЕ СПОРОВ</w:t>
      </w:r>
    </w:p>
    <w:p w14:paraId="7032941F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5.1. Споры разрешаются в претензионном порядке.</w:t>
      </w:r>
    </w:p>
    <w:p w14:paraId="5F695562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5.2. Претензии оформляются письменно с приложением подтверждающих документов.</w:t>
      </w:r>
    </w:p>
    <w:p w14:paraId="66FD6EA2" w14:textId="7F5EB681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 xml:space="preserve">5.3.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38A3B7C" w14:textId="44B4683D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918B67A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КОНФИДЕНЦИАЛЬНОСТЬ</w:t>
      </w:r>
    </w:p>
    <w:p w14:paraId="141D232A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6.1. Вся информация по Договору является конфиденциальной.</w:t>
      </w:r>
    </w:p>
    <w:p w14:paraId="3CDAC89E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6.2. Стороны обязуются не раскрывать её без согласия другой Стороны, за исключением случаев, предусмотренных законодательством.</w:t>
      </w:r>
    </w:p>
    <w:p w14:paraId="304F1E61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6.3.–6.5. Установлены условия допустимого раскрытия информации и срок действия обязательств по конфиденциальности.</w:t>
      </w:r>
    </w:p>
    <w:p w14:paraId="664D45EE" w14:textId="69AD9EDD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809B5F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ИЗМЕНЕНИЕ И РАСТОРЖЕНИЕ</w:t>
      </w:r>
    </w:p>
    <w:p w14:paraId="09D5522C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7.1. Изменения оформляются в письменной форме.</w:t>
      </w:r>
    </w:p>
    <w:p w14:paraId="57BE2079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7.2. Договор может быть расторгнут по соглашению Сторон или в одностороннем порядке при наличии оснований.</w:t>
      </w:r>
    </w:p>
    <w:p w14:paraId="33F0AE87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7.3.–7.5. Установлен порядок уведомления и случаи одностороннего отказа.</w:t>
      </w:r>
    </w:p>
    <w:p w14:paraId="33645273" w14:textId="2A326085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ABBE4B7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ЗАКЛЮЧИТЕЛЬНЫЕ ПОЛОЖЕНИЯ</w:t>
      </w:r>
    </w:p>
    <w:p w14:paraId="0541F948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8.1. Договор вступает в силу с момента подписания.</w:t>
      </w:r>
    </w:p>
    <w:p w14:paraId="4F04E67E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8.2. Распространяется на отношения Сторон с указанной даты.</w:t>
      </w:r>
    </w:p>
    <w:p w14:paraId="0A0B577A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8.3. Предыдущие договорённости утрачивают силу.</w:t>
      </w:r>
    </w:p>
    <w:p w14:paraId="7027A5C7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8.4. Применяется законодательство Республики Казахстан.</w:t>
      </w:r>
    </w:p>
    <w:p w14:paraId="3C0FC7EB" w14:textId="77777777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sz w:val="24"/>
          <w:szCs w:val="24"/>
          <w:lang w:val="ru-KZ"/>
        </w:rPr>
        <w:t>8.5. Договор составлен в двух экземплярах, имеющих равную юридическую силу.</w:t>
      </w:r>
    </w:p>
    <w:p w14:paraId="44754954" w14:textId="1DA6FC86" w:rsidR="00823F02" w:rsidRP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8AF5E1" w14:textId="77777777" w:rsidR="00823F02" w:rsidRPr="00823F02" w:rsidRDefault="00823F02" w:rsidP="00823F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3F02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РЕКВИЗИТЫ И ПОДПИСИ СТОРОН</w:t>
      </w:r>
    </w:p>
    <w:p w14:paraId="11253CDC" w14:textId="77777777" w:rsid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3F02" w:rsidRPr="00A072FE" w14:paraId="24AACBCC" w14:textId="77777777" w:rsidTr="00B43972">
        <w:trPr>
          <w:trHeight w:val="655"/>
        </w:trPr>
        <w:tc>
          <w:tcPr>
            <w:tcW w:w="4672" w:type="dxa"/>
            <w:vAlign w:val="center"/>
          </w:tcPr>
          <w:p w14:paraId="3F68DE9A" w14:textId="77777777" w:rsidR="00823F02" w:rsidRPr="00A23644" w:rsidRDefault="00823F02" w:rsidP="00B43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35309AAE" w14:textId="1221C133" w:rsidR="00823F02" w:rsidRPr="00823F02" w:rsidRDefault="00823F02" w:rsidP="00B43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823F02" w:rsidRPr="0055074D" w14:paraId="2FE03ABF" w14:textId="77777777" w:rsidTr="00B43972">
        <w:trPr>
          <w:trHeight w:val="976"/>
        </w:trPr>
        <w:tc>
          <w:tcPr>
            <w:tcW w:w="4672" w:type="dxa"/>
          </w:tcPr>
          <w:p w14:paraId="475908A2" w14:textId="77777777" w:rsidR="00823F02" w:rsidRPr="0055074D" w:rsidRDefault="00823F02" w:rsidP="00B4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3DACF92E" w14:textId="77777777" w:rsidR="00823F02" w:rsidRPr="0055074D" w:rsidRDefault="00823F02" w:rsidP="00B4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3A6D7B" w14:textId="77777777" w:rsidR="00823F02" w:rsidRDefault="00823F02" w:rsidP="00823F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A2F63" w14:textId="77777777" w:rsidR="00823F02" w:rsidRDefault="00823F02" w:rsidP="00823F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55C0BD9" w14:textId="77777777" w:rsidR="00857AD5" w:rsidRPr="00823F02" w:rsidRDefault="00857AD5" w:rsidP="00823F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82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C3B"/>
    <w:multiLevelType w:val="multilevel"/>
    <w:tmpl w:val="0E82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02"/>
    <w:rsid w:val="002425F9"/>
    <w:rsid w:val="00823F02"/>
    <w:rsid w:val="00857AD5"/>
    <w:rsid w:val="00B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E96E"/>
  <w15:chartTrackingRefBased/>
  <w15:docId w15:val="{F100D244-E1CC-44CB-B968-4BBDE4D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F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F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F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F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F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23F0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2026-04-29T09:37:00Z</dcterms:created>
  <dcterms:modified xsi:type="dcterms:W3CDTF">2026-04-29T09:50:00Z</dcterms:modified>
</cp:coreProperties>
</file>